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153" w:rsidRPr="006551CC" w:rsidRDefault="00001153" w:rsidP="0000115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551CC">
        <w:rPr>
          <w:rFonts w:ascii="Arial" w:eastAsia="MS Mincho" w:hAnsi="Arial"/>
          <w:b/>
          <w:noProof/>
          <w:sz w:val="24"/>
        </w:rPr>
        <w:t>3GPP TSG-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551CC">
        <w:rPr>
          <w:rFonts w:ascii="Arial" w:eastAsia="MS Mincho" w:hAnsi="Arial"/>
          <w:b/>
          <w:noProof/>
          <w:sz w:val="24"/>
        </w:rPr>
        <w:t xml:space="preserve"> Meetin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1A2F8F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6551CC">
        <w:rPr>
          <w:rFonts w:ascii="Arial" w:eastAsia="MS Mincho" w:hAnsi="Arial" w:cs="Arial"/>
          <w:b/>
          <w:noProof/>
          <w:sz w:val="24"/>
          <w:szCs w:val="24"/>
        </w:rPr>
        <w:tab/>
      </w:r>
      <w:r w:rsidR="001119B4" w:rsidRPr="001119B4">
        <w:rPr>
          <w:rFonts w:ascii="Arial" w:hAnsi="Arial" w:cs="Arial"/>
          <w:b/>
          <w:noProof/>
          <w:sz w:val="24"/>
          <w:szCs w:val="24"/>
          <w:lang w:eastAsia="zh-CN"/>
        </w:rPr>
        <w:t>R4-220101</w:t>
      </w:r>
      <w:r w:rsidR="001119B4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</w:p>
    <w:bookmarkEnd w:id="0"/>
    <w:p w:rsidR="00001153" w:rsidRPr="006551CC" w:rsidRDefault="00001153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551CC">
        <w:rPr>
          <w:rFonts w:ascii="Arial" w:eastAsia="MS Mincho" w:hAnsi="Arial"/>
          <w:b/>
          <w:noProof/>
          <w:sz w:val="24"/>
        </w:rPr>
        <w:t>Electronic Meeting, 1</w:t>
      </w:r>
      <w:r w:rsidR="00B93693" w:rsidRPr="006551CC">
        <w:rPr>
          <w:rFonts w:ascii="Arial" w:eastAsia="MS Mincho" w:hAnsi="Arial"/>
          <w:b/>
          <w:noProof/>
          <w:sz w:val="24"/>
        </w:rPr>
        <w:t>7</w:t>
      </w:r>
      <w:r w:rsidR="00B93693"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- </w:t>
      </w:r>
      <w:r w:rsidR="00B93693" w:rsidRPr="006551CC">
        <w:rPr>
          <w:rFonts w:ascii="Arial" w:eastAsia="MS Mincho" w:hAnsi="Arial"/>
          <w:b/>
          <w:noProof/>
          <w:sz w:val="24"/>
        </w:rPr>
        <w:t>25</w:t>
      </w:r>
      <w:r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</w:t>
      </w:r>
      <w:r w:rsidR="00B93693" w:rsidRPr="006551CC">
        <w:rPr>
          <w:rFonts w:ascii="Arial" w:eastAsia="MS Mincho" w:hAnsi="Arial"/>
          <w:b/>
          <w:noProof/>
          <w:sz w:val="24"/>
        </w:rPr>
        <w:t>Jan</w:t>
      </w:r>
      <w:r w:rsidRPr="006551CC">
        <w:rPr>
          <w:rFonts w:ascii="Arial" w:eastAsia="MS Mincho" w:hAnsi="Arial"/>
          <w:b/>
          <w:noProof/>
          <w:sz w:val="24"/>
        </w:rPr>
        <w:t>, 202</w:t>
      </w:r>
      <w:r w:rsidR="00B93693" w:rsidRPr="006551CC">
        <w:rPr>
          <w:rFonts w:ascii="Arial" w:eastAsia="MS Mincho" w:hAnsi="Arial"/>
          <w:b/>
          <w:noProof/>
          <w:sz w:val="24"/>
        </w:rPr>
        <w:t>2</w:t>
      </w:r>
    </w:p>
    <w:bookmarkEnd w:id="1"/>
    <w:p w:rsidR="00D46BD4" w:rsidRPr="006551C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11B01" w:rsidRPr="00011B01">
        <w:rPr>
          <w:rFonts w:ascii="Arial" w:hAnsi="Arial"/>
          <w:sz w:val="24"/>
          <w:lang w:val="en-US" w:eastAsia="zh-CN"/>
        </w:rPr>
        <w:t xml:space="preserve">Discussion and simulation results on 1024QAM </w:t>
      </w:r>
      <w:r w:rsidR="00B95A4F">
        <w:rPr>
          <w:rFonts w:ascii="Arial" w:hAnsi="Arial"/>
          <w:sz w:val="24"/>
          <w:lang w:val="en-US" w:eastAsia="zh-CN"/>
        </w:rPr>
        <w:t>CSI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A02379">
        <w:rPr>
          <w:rFonts w:ascii="Arial" w:hAnsi="Arial"/>
          <w:sz w:val="24"/>
          <w:lang w:val="pt-BR"/>
        </w:rPr>
        <w:t>6.6.5.4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B93693" w:rsidP="00D46BD4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 w:rsidR="00011B01">
        <w:rPr>
          <w:lang w:eastAsia="zh-CN"/>
        </w:rPr>
        <w:t>WF</w:t>
      </w:r>
      <w:r w:rsidR="009400A4">
        <w:rPr>
          <w:lang w:eastAsia="zh-CN"/>
        </w:rPr>
        <w:t xml:space="preserve"> </w:t>
      </w:r>
      <w:r w:rsidR="009400A4">
        <w:rPr>
          <w:lang w:eastAsia="zh-CN"/>
        </w:rPr>
        <w:fldChar w:fldCharType="begin"/>
      </w:r>
      <w:r w:rsidR="009400A4">
        <w:rPr>
          <w:lang w:eastAsia="zh-CN"/>
        </w:rPr>
        <w:instrText xml:space="preserve"> REF _Ref91778899 \r \h </w:instrText>
      </w:r>
      <w:r w:rsidR="009400A4">
        <w:rPr>
          <w:lang w:eastAsia="zh-CN"/>
        </w:rPr>
      </w:r>
      <w:r w:rsidR="009400A4">
        <w:rPr>
          <w:lang w:eastAsia="zh-CN"/>
        </w:rPr>
        <w:fldChar w:fldCharType="separate"/>
      </w:r>
      <w:r w:rsidR="009400A4">
        <w:rPr>
          <w:lang w:eastAsia="zh-CN"/>
        </w:rPr>
        <w:t>[1]</w:t>
      </w:r>
      <w:r w:rsidR="009400A4"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="001874FC" w:rsidRPr="001874FC">
        <w:rPr>
          <w:lang w:eastAsia="zh-CN"/>
        </w:rPr>
        <w:t>1024QAM</w:t>
      </w:r>
      <w:r w:rsidRPr="006551CC">
        <w:rPr>
          <w:lang w:eastAsia="zh-CN"/>
        </w:rPr>
        <w:t xml:space="preserve"> WI should be discussed from this meeting</w:t>
      </w:r>
      <w:r w:rsidR="00D46BD4" w:rsidRPr="006551CC">
        <w:rPr>
          <w:lang w:eastAsia="zh-CN"/>
        </w:rPr>
        <w:t xml:space="preserve">.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CSI</w:t>
      </w:r>
      <w:r w:rsidR="00D46BD4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 xml:space="preserve">reporting </w:t>
      </w:r>
      <w:r w:rsidR="00D46BD4" w:rsidRPr="006551CC">
        <w:rPr>
          <w:lang w:val="en-US" w:eastAsia="zh-CN"/>
        </w:rPr>
        <w:t>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1F03D4" w:rsidRDefault="001F03D4" w:rsidP="001F03D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QI reporting</w:t>
      </w:r>
      <w:r w:rsidR="00EC199F">
        <w:rPr>
          <w:lang w:val="en-US" w:eastAsia="zh-CN"/>
        </w:rPr>
        <w:t xml:space="preserve"> tests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47D7A" w:rsidRPr="00747D7A" w:rsidTr="00747D7A">
        <w:tc>
          <w:tcPr>
            <w:tcW w:w="10456" w:type="dxa"/>
          </w:tcPr>
          <w:p w:rsidR="00747D7A" w:rsidRPr="00747D7A" w:rsidRDefault="00747D7A" w:rsidP="00747D7A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Define new CQI definition requirements for CQI table with 1024QAM entries (See Appendix).</w:t>
            </w:r>
          </w:p>
          <w:p w:rsidR="00747D7A" w:rsidRPr="00747D7A" w:rsidRDefault="00747D7A" w:rsidP="00747D7A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Interested companies are encouraged to provide the simulation results to decide the SNR test point and rank.</w:t>
            </w:r>
          </w:p>
          <w:p w:rsidR="00747D7A" w:rsidRPr="00747D7A" w:rsidRDefault="00747D7A" w:rsidP="00747D7A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Test parameters: Reuse the existing CQI definition tests</w:t>
            </w:r>
          </w:p>
          <w:p w:rsidR="00747D7A" w:rsidRPr="00747D7A" w:rsidRDefault="00747D7A" w:rsidP="00747D7A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Rank</w:t>
            </w:r>
          </w:p>
          <w:p w:rsidR="00747D7A" w:rsidRPr="00747D7A" w:rsidRDefault="00747D7A" w:rsidP="00747D7A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1: 1</w:t>
            </w:r>
          </w:p>
          <w:p w:rsidR="00747D7A" w:rsidRPr="00747D7A" w:rsidRDefault="00747D7A" w:rsidP="00747D7A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2: 2</w:t>
            </w:r>
          </w:p>
          <w:p w:rsidR="00747D7A" w:rsidRPr="00747D7A" w:rsidRDefault="00747D7A" w:rsidP="00747D7A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 xml:space="preserve">Tx </w:t>
            </w: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val="en-US" w:eastAsia="zh-CN"/>
              </w:rPr>
              <w:t>EVM assumed for simulation: Aligned with PDSCH demodulation requirements.</w:t>
            </w:r>
          </w:p>
          <w:p w:rsidR="00747D7A" w:rsidRPr="00747D7A" w:rsidRDefault="00747D7A" w:rsidP="00747D7A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val="en-US" w:eastAsia="zh-CN"/>
              </w:rPr>
              <w:t>Test metric: Reuse the existing CQI definition tests</w:t>
            </w:r>
          </w:p>
          <w:p w:rsidR="00747D7A" w:rsidRPr="00747D7A" w:rsidRDefault="00747D7A" w:rsidP="00747D7A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747D7A">
              <w:rPr>
                <w:rFonts w:ascii="Calibri" w:eastAsia="Yu Mincho" w:hAnsi="Calibri"/>
                <w:i/>
                <w:kern w:val="2"/>
                <w:sz w:val="21"/>
                <w:szCs w:val="22"/>
                <w:lang w:val="en-US" w:eastAsia="zh-CN"/>
              </w:rPr>
              <w:t>Test points: One SNR test point corresponding to CQI index 14/15</w:t>
            </w:r>
          </w:p>
        </w:tc>
      </w:tr>
    </w:tbl>
    <w:p w:rsidR="00747D7A" w:rsidRPr="00747D7A" w:rsidRDefault="00747D7A" w:rsidP="00747D7A">
      <w:pPr>
        <w:rPr>
          <w:lang w:val="en-US" w:eastAsia="zh-CN"/>
        </w:rPr>
      </w:pPr>
    </w:p>
    <w:p w:rsidR="00747D7A" w:rsidRP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T</w:t>
      </w:r>
      <w:r w:rsidRPr="00747D7A">
        <w:rPr>
          <w:lang w:val="en-US" w:eastAsia="zh-CN"/>
        </w:rPr>
        <w:t>he</w:t>
      </w:r>
      <w:r>
        <w:rPr>
          <w:lang w:val="en-US" w:eastAsia="zh-CN"/>
        </w:rPr>
        <w:t xml:space="preserve"> CQI reporting</w:t>
      </w:r>
      <w:r w:rsidRPr="00747D7A">
        <w:rPr>
          <w:lang w:val="en-US" w:eastAsia="zh-CN"/>
        </w:rPr>
        <w:t xml:space="preserve"> </w:t>
      </w:r>
      <w:r>
        <w:rPr>
          <w:lang w:val="en-US" w:eastAsia="zh-CN"/>
        </w:rPr>
        <w:t>evaluation</w:t>
      </w:r>
      <w:r w:rsidRPr="00747D7A">
        <w:rPr>
          <w:lang w:val="en-US" w:eastAsia="zh-CN"/>
        </w:rPr>
        <w:t xml:space="preserve"> results is shown in </w:t>
      </w:r>
      <w:r>
        <w:rPr>
          <w:lang w:val="en-US" w:eastAsia="zh-CN"/>
        </w:rPr>
        <w:t>following Table 2.1-1 and Table 2.1-2 for rank1 and rank2 respectively</w:t>
      </w:r>
      <w:r w:rsidRPr="00747D7A">
        <w:rPr>
          <w:lang w:val="en-US" w:eastAsia="zh-CN"/>
        </w:rPr>
        <w:t>.</w:t>
      </w:r>
    </w:p>
    <w:p w:rsidR="00EC199F" w:rsidRPr="00E101D1" w:rsidRDefault="00EC199F" w:rsidP="00EC199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2.2.1-1 CQI reporting for AWGN channel</w:t>
      </w:r>
      <w:r w:rsidR="00FB09BD">
        <w:rPr>
          <w:lang w:eastAsia="zh-CN"/>
        </w:rPr>
        <w:t xml:space="preserve"> with ran</w:t>
      </w:r>
      <w:r w:rsidR="00BB1BA8">
        <w:rPr>
          <w:lang w:eastAsia="zh-CN"/>
        </w:rPr>
        <w:t>k1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50"/>
        <w:gridCol w:w="1324"/>
        <w:gridCol w:w="893"/>
        <w:gridCol w:w="885"/>
        <w:gridCol w:w="971"/>
        <w:gridCol w:w="850"/>
        <w:gridCol w:w="1324"/>
        <w:gridCol w:w="893"/>
        <w:gridCol w:w="885"/>
        <w:gridCol w:w="971"/>
      </w:tblGrid>
      <w:tr w:rsidR="00BB1BA8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1C668D">
            <w:pPr>
              <w:pStyle w:val="TAH"/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BB1BA8" w:rsidRPr="00BB1BA8" w:rsidRDefault="00BB1BA8" w:rsidP="001C668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  <w:gridSpan w:val="5"/>
            <w:vAlign w:val="center"/>
          </w:tcPr>
          <w:p w:rsidR="00BB1BA8" w:rsidRDefault="00BB1BA8" w:rsidP="001C668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Rx</w:t>
            </w:r>
          </w:p>
        </w:tc>
      </w:tr>
      <w:tr w:rsidR="00BB1BA8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SNR [dB]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 xml:space="preserve">Percentage of </w:t>
            </w:r>
            <w:r>
              <w:t>{</w:t>
            </w:r>
            <w:r w:rsidRPr="006F09D7">
              <w:t>median CQI</w:t>
            </w:r>
            <w:r>
              <w:t>-1</w:t>
            </w:r>
            <w:r w:rsidRPr="006F09D7">
              <w:t>, median CQI</w:t>
            </w:r>
            <w:r>
              <w:t>, median CQI</w:t>
            </w:r>
            <w:r w:rsidRPr="006F09D7">
              <w:t>+1</w:t>
            </w:r>
            <w:r>
              <w:t>}</w:t>
            </w:r>
            <w:r w:rsidRPr="006F09D7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BLER at Median CQI -1 for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>
              <w:t>BLER at 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BLER at Median CQI +1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Median CQI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 xml:space="preserve">Percentage of </w:t>
            </w:r>
            <w:r>
              <w:t>{</w:t>
            </w:r>
            <w:r w:rsidRPr="006F09D7">
              <w:t>median CQI</w:t>
            </w:r>
            <w:r>
              <w:t>-1</w:t>
            </w:r>
            <w:r w:rsidRPr="006F09D7">
              <w:t>, median CQI</w:t>
            </w:r>
            <w:r>
              <w:t>, median CQI</w:t>
            </w:r>
            <w:r w:rsidRPr="006F09D7">
              <w:t>+1</w:t>
            </w:r>
            <w:r>
              <w:t>}</w:t>
            </w:r>
            <w:r w:rsidRPr="006F09D7">
              <w:t xml:space="preserve"> 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BLER at Median CQI -1 for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>
              <w:t>BLER at median CQI</w:t>
            </w:r>
          </w:p>
        </w:tc>
        <w:tc>
          <w:tcPr>
            <w:tcW w:w="0" w:type="auto"/>
            <w:vAlign w:val="center"/>
          </w:tcPr>
          <w:p w:rsidR="00BB1BA8" w:rsidRPr="006F09D7" w:rsidRDefault="00BB1BA8" w:rsidP="00BB1BA8">
            <w:pPr>
              <w:pStyle w:val="TAH"/>
            </w:pPr>
            <w:r w:rsidRPr="006F09D7">
              <w:t>BLER at Median CQI +1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A34A27" w:rsidRDefault="0089221B" w:rsidP="0089221B">
            <w:pPr>
              <w:pStyle w:val="TAC"/>
            </w:pPr>
            <w:r w:rsidRPr="00A34A27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54%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A34A27" w:rsidRDefault="0089221B" w:rsidP="0089221B">
            <w:pPr>
              <w:pStyle w:val="TAC"/>
            </w:pPr>
            <w:r w:rsidRPr="00A34A27"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1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B823AC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B823AC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0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.00</w:t>
            </w: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0</w:t>
            </w:r>
            <w:r w:rsidR="00A70407"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.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20</w:t>
            </w:r>
            <w:r w:rsidR="00A70407"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B823AC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B823AC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A34A27" w:rsidRDefault="0089221B" w:rsidP="0089221B">
            <w:pPr>
              <w:pStyle w:val="TAC"/>
            </w:pPr>
            <w:r w:rsidRPr="00A34A27"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1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A70407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A70407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0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.00</w:t>
            </w: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0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.00</w:t>
            </w: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A70407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A70407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3D36B9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</w:t>
            </w:r>
            <w:r w:rsidR="00A70407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00</w:t>
            </w:r>
            <w:r w:rsidR="00A70407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3D36B9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1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B823AC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B823AC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B823AC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0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.00</w:t>
            </w:r>
            <w:r w:rsidRPr="00B823AC">
              <w:rPr>
                <w:rFonts w:eastAsiaTheme="minorEastAsia" w:hint="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B823AC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0</w:t>
            </w:r>
            <w:r w:rsidR="00FE3DE3"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.</w:t>
            </w:r>
            <w:r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36</w:t>
            </w:r>
            <w:r w:rsidR="00FE3DE3" w:rsidRPr="00B823AC">
              <w:rPr>
                <w:rFonts w:eastAsiaTheme="minor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B823AC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B823AC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B823AC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lang w:eastAsia="zh-CN"/>
              </w:rPr>
              <w:t>3</w:t>
            </w:r>
            <w:r w:rsidRPr="00A70407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1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A70407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A70407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A70407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0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.00</w:t>
            </w:r>
            <w:r w:rsidRPr="00A70407">
              <w:rPr>
                <w:rFonts w:eastAsiaTheme="minorEastAsia" w:hint="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A70407" w:rsidRDefault="0089221B" w:rsidP="0089221B">
            <w:pPr>
              <w:pStyle w:val="TAC"/>
              <w:rPr>
                <w:rFonts w:eastAsiaTheme="minorEastAsia"/>
                <w:color w:val="FF0000"/>
                <w:highlight w:val="yellow"/>
                <w:lang w:eastAsia="zh-CN"/>
              </w:rPr>
            </w:pP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0</w:t>
            </w:r>
            <w:r w:rsidR="00A70407"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.</w:t>
            </w:r>
            <w:r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03</w:t>
            </w:r>
            <w:r w:rsidR="00A70407" w:rsidRPr="00A70407">
              <w:rPr>
                <w:rFonts w:eastAsiaTheme="minorEastAsia"/>
                <w:color w:val="FF0000"/>
                <w:highlight w:val="yellow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A70407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A70407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A70407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00.00%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</w:tr>
      <w:tr w:rsidR="0089221B" w:rsidRPr="000913D8" w:rsidTr="00BB1BA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BB1BA8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89221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89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C668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  <w:r w:rsidRPr="001C668D">
              <w:rPr>
                <w:rFonts w:ascii="Arial" w:eastAsiaTheme="minorEastAsia" w:hAnsi="Arial" w:cs="Arial"/>
                <w:sz w:val="18"/>
                <w:lang w:val="en-US" w:eastAsia="zh-CN"/>
              </w:rPr>
              <w:t>%</w:t>
            </w:r>
          </w:p>
        </w:tc>
      </w:tr>
    </w:tbl>
    <w:p w:rsidR="00EC199F" w:rsidRDefault="00EC199F" w:rsidP="00EC199F">
      <w:pPr>
        <w:rPr>
          <w:lang w:val="en-US" w:eastAsia="zh-CN"/>
        </w:rPr>
      </w:pPr>
    </w:p>
    <w:p w:rsidR="001C668D" w:rsidRPr="001C668D" w:rsidRDefault="001C668D" w:rsidP="001C668D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1C668D">
        <w:rPr>
          <w:rFonts w:ascii="Arial" w:hAnsi="Arial" w:cs="Arial" w:hint="eastAsia"/>
          <w:b/>
          <w:lang w:val="x-none" w:eastAsia="zh-CN"/>
        </w:rPr>
        <w:t>T</w:t>
      </w:r>
      <w:r w:rsidRPr="001C668D">
        <w:rPr>
          <w:rFonts w:ascii="Arial" w:hAnsi="Arial" w:cs="Arial"/>
          <w:b/>
          <w:lang w:val="x-none" w:eastAsia="zh-CN"/>
        </w:rPr>
        <w:t>able 2.2.1-1 CQI reporting for AWGN channel with rank</w:t>
      </w:r>
      <w:r>
        <w:rPr>
          <w:rFonts w:ascii="Arial" w:hAnsi="Arial" w:cs="Arial"/>
          <w:b/>
          <w:lang w:val="x-none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50"/>
        <w:gridCol w:w="1324"/>
        <w:gridCol w:w="893"/>
        <w:gridCol w:w="885"/>
        <w:gridCol w:w="971"/>
        <w:gridCol w:w="850"/>
        <w:gridCol w:w="1324"/>
        <w:gridCol w:w="893"/>
        <w:gridCol w:w="885"/>
        <w:gridCol w:w="971"/>
      </w:tblGrid>
      <w:tr w:rsidR="001C668D" w:rsidRPr="001C668D" w:rsidTr="001C668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2</w:t>
            </w:r>
            <w:r w:rsidRPr="001C668D">
              <w:rPr>
                <w:rFonts w:eastAsiaTheme="minorEastAsia"/>
                <w:lang w:eastAsia="zh-CN"/>
              </w:rPr>
              <w:t>Rx</w:t>
            </w:r>
          </w:p>
        </w:tc>
        <w:tc>
          <w:tcPr>
            <w:tcW w:w="0" w:type="auto"/>
            <w:gridSpan w:val="5"/>
            <w:vAlign w:val="center"/>
          </w:tcPr>
          <w:p w:rsidR="001C668D" w:rsidRPr="001C668D" w:rsidRDefault="001C668D" w:rsidP="00A70407">
            <w:pPr>
              <w:pStyle w:val="TAH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4</w:t>
            </w:r>
            <w:r w:rsidRPr="001C668D">
              <w:rPr>
                <w:rFonts w:eastAsiaTheme="minorEastAsia"/>
                <w:lang w:eastAsia="zh-CN"/>
              </w:rPr>
              <w:t>Rx</w:t>
            </w:r>
          </w:p>
        </w:tc>
      </w:tr>
      <w:tr w:rsidR="001C668D" w:rsidRPr="001C668D" w:rsidTr="001C668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SNR [dB]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 xml:space="preserve">Percentage of {median CQI-1, median CQI, median CQI+1}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 -1 for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 +1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Median CQI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 xml:space="preserve">Percentage of {median CQI-1, median CQI, median CQI+1} 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 -1 for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</w:t>
            </w:r>
          </w:p>
        </w:tc>
        <w:tc>
          <w:tcPr>
            <w:tcW w:w="0" w:type="auto"/>
            <w:vAlign w:val="center"/>
          </w:tcPr>
          <w:p w:rsidR="001C668D" w:rsidRPr="001C668D" w:rsidRDefault="001C668D" w:rsidP="00A70407">
            <w:pPr>
              <w:pStyle w:val="TAH"/>
            </w:pPr>
            <w:r w:rsidRPr="001C668D">
              <w:t>BLER at Median CQI +1</w:t>
            </w:r>
          </w:p>
        </w:tc>
      </w:tr>
      <w:tr w:rsidR="0089221B" w:rsidRPr="001C668D" w:rsidTr="001C668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Pr="001C668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</w:tr>
      <w:tr w:rsidR="0089221B" w:rsidRPr="001C668D" w:rsidTr="001C668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4</w:t>
            </w:r>
            <w:r w:rsidRPr="001C668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52520B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9221B" w:rsidRPr="001C668D" w:rsidRDefault="0089221B" w:rsidP="00A70407">
            <w:pPr>
              <w:pStyle w:val="TAC"/>
              <w:rPr>
                <w:rFonts w:eastAsiaTheme="minorEastAsia"/>
                <w:lang w:eastAsia="zh-CN"/>
              </w:rPr>
            </w:pPr>
            <w:r w:rsidRPr="001C668D">
              <w:rPr>
                <w:rFonts w:eastAsiaTheme="minorEastAsia" w:hint="eastAsia"/>
                <w:lang w:eastAsia="zh-CN"/>
              </w:rPr>
              <w:t>1</w:t>
            </w:r>
            <w:r w:rsidRPr="001C668D">
              <w:rPr>
                <w:rFonts w:eastAsiaTheme="minorEastAsia"/>
                <w:lang w:eastAsia="zh-CN"/>
              </w:rPr>
              <w:t>00</w:t>
            </w:r>
            <w:r>
              <w:rPr>
                <w:rFonts w:eastAsiaTheme="minorEastAsia"/>
                <w:lang w:eastAsia="zh-CN"/>
              </w:rPr>
              <w:t>.00</w:t>
            </w:r>
            <w:r w:rsidRPr="001C668D">
              <w:rPr>
                <w:rFonts w:eastAsiaTheme="minorEastAsia"/>
                <w:lang w:eastAsia="zh-CN"/>
              </w:rPr>
              <w:t>%</w:t>
            </w:r>
          </w:p>
        </w:tc>
      </w:tr>
    </w:tbl>
    <w:p w:rsidR="00EC199F" w:rsidRDefault="00EC199F" w:rsidP="00EC199F">
      <w:pPr>
        <w:rPr>
          <w:lang w:val="en-US" w:eastAsia="zh-CN"/>
        </w:rPr>
      </w:pPr>
    </w:p>
    <w:p w:rsidR="00747D7A" w:rsidRDefault="00747D7A" w:rsidP="00747D7A">
      <w:pPr>
        <w:pStyle w:val="Observation"/>
        <w:rPr>
          <w:lang w:val="en-US"/>
        </w:rPr>
      </w:pPr>
      <w:r>
        <w:rPr>
          <w:lang w:val="en-US"/>
        </w:rPr>
        <w:t>CQI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5 cannot be reported as median CQI for both rank1 and rank2, and </w:t>
      </w:r>
      <w:r w:rsidRPr="00747D7A">
        <w:rPr>
          <w:lang w:val="en-US"/>
        </w:rPr>
        <w:t>CQI1</w:t>
      </w:r>
      <w:r>
        <w:rPr>
          <w:lang w:val="en-US"/>
        </w:rPr>
        <w:t>4</w:t>
      </w:r>
      <w:r w:rsidRPr="00747D7A">
        <w:rPr>
          <w:lang w:val="en-US"/>
        </w:rPr>
        <w:t xml:space="preserve"> cannot be reported as median CQI for rank2</w:t>
      </w:r>
      <w:r>
        <w:rPr>
          <w:lang w:val="en-US"/>
        </w:rPr>
        <w:t>.</w:t>
      </w:r>
    </w:p>
    <w:p w:rsid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In our view, the CQ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 reporting case should be defined </w:t>
      </w:r>
      <w:r w:rsidR="009400A4">
        <w:rPr>
          <w:lang w:val="en-US" w:eastAsia="zh-CN"/>
        </w:rPr>
        <w:t>only when at least 1024QAM can be reported during the test. From the above evaluation results</w:t>
      </w:r>
      <w:r>
        <w:rPr>
          <w:lang w:val="en-US" w:eastAsia="zh-CN"/>
        </w:rPr>
        <w:t>, we propose to select rank</w:t>
      </w:r>
      <w:r w:rsidR="00B823AC">
        <w:rPr>
          <w:lang w:val="en-US" w:eastAsia="zh-CN"/>
        </w:rPr>
        <w:t>1</w:t>
      </w:r>
      <w:r>
        <w:rPr>
          <w:lang w:val="en-US" w:eastAsia="zh-CN"/>
        </w:rPr>
        <w:t xml:space="preserve"> </w:t>
      </w:r>
      <w:r w:rsidR="009400A4">
        <w:rPr>
          <w:lang w:val="en-US" w:eastAsia="zh-CN"/>
        </w:rPr>
        <w:t xml:space="preserve">with </w:t>
      </w:r>
      <w:r w:rsidR="00B823AC">
        <w:rPr>
          <w:lang w:val="en-US" w:eastAsia="zh-CN"/>
        </w:rPr>
        <w:t>29</w:t>
      </w:r>
      <w:r w:rsidR="009400A4">
        <w:rPr>
          <w:lang w:val="en-US" w:eastAsia="zh-CN"/>
        </w:rPr>
        <w:t>/3</w:t>
      </w:r>
      <w:r w:rsidR="00B823AC">
        <w:rPr>
          <w:lang w:val="en-US" w:eastAsia="zh-CN"/>
        </w:rPr>
        <w:t>0</w:t>
      </w:r>
      <w:r>
        <w:rPr>
          <w:lang w:val="en-US" w:eastAsia="zh-CN"/>
        </w:rPr>
        <w:t xml:space="preserve">dB for 2Rx and </w:t>
      </w:r>
      <w:r w:rsidR="00B823AC">
        <w:rPr>
          <w:lang w:val="en-US" w:eastAsia="zh-CN"/>
        </w:rPr>
        <w:t>26</w:t>
      </w:r>
      <w:r w:rsidR="009400A4">
        <w:rPr>
          <w:lang w:val="en-US" w:eastAsia="zh-CN"/>
        </w:rPr>
        <w:t>/</w:t>
      </w:r>
      <w:r w:rsidR="00B823AC">
        <w:rPr>
          <w:lang w:val="en-US" w:eastAsia="zh-CN"/>
        </w:rPr>
        <w:t>27</w:t>
      </w:r>
      <w:r>
        <w:rPr>
          <w:lang w:val="en-US" w:eastAsia="zh-CN"/>
        </w:rPr>
        <w:t>dB for 4Rx</w:t>
      </w:r>
      <w:r w:rsidR="009400A4">
        <w:rPr>
          <w:lang w:val="en-US" w:eastAsia="zh-CN"/>
        </w:rPr>
        <w:t xml:space="preserve"> for CQI reporting case</w:t>
      </w:r>
      <w:r w:rsidR="00B823AC">
        <w:rPr>
          <w:lang w:val="en-US" w:eastAsia="zh-CN"/>
        </w:rPr>
        <w:t>. In addition, the extra margin should be considered</w:t>
      </w:r>
      <w:r w:rsidR="009400A4">
        <w:rPr>
          <w:lang w:val="en-US" w:eastAsia="zh-CN"/>
        </w:rPr>
        <w:t xml:space="preserve"> for UE implementation similar as Rel-16 DL FR2 256QAM WI did.</w:t>
      </w:r>
      <w:r w:rsidR="00B823AC">
        <w:rPr>
          <w:lang w:val="en-US" w:eastAsia="zh-CN"/>
        </w:rPr>
        <w:t xml:space="preserve"> The specific value can be selected based on method in our contribution </w:t>
      </w:r>
      <w:r w:rsidR="00850295">
        <w:rPr>
          <w:lang w:val="en-US" w:eastAsia="zh-CN"/>
        </w:rPr>
        <w:fldChar w:fldCharType="begin"/>
      </w:r>
      <w:r w:rsidR="00850295">
        <w:rPr>
          <w:lang w:val="en-US" w:eastAsia="zh-CN"/>
        </w:rPr>
        <w:instrText xml:space="preserve"> REF _Ref92222376 \r \h </w:instrText>
      </w:r>
      <w:r w:rsidR="00850295">
        <w:rPr>
          <w:lang w:val="en-US" w:eastAsia="zh-CN"/>
        </w:rPr>
      </w:r>
      <w:r w:rsidR="00850295">
        <w:rPr>
          <w:lang w:val="en-US" w:eastAsia="zh-CN"/>
        </w:rPr>
        <w:fldChar w:fldCharType="separate"/>
      </w:r>
      <w:r w:rsidR="00850295">
        <w:rPr>
          <w:lang w:val="en-US" w:eastAsia="zh-CN"/>
        </w:rPr>
        <w:t>[2]</w:t>
      </w:r>
      <w:r w:rsidR="00850295">
        <w:rPr>
          <w:lang w:val="en-US" w:eastAsia="zh-CN"/>
        </w:rPr>
        <w:fldChar w:fldCharType="end"/>
      </w:r>
      <w:r w:rsidR="00850295">
        <w:rPr>
          <w:lang w:val="en-US" w:eastAsia="zh-CN"/>
        </w:rPr>
        <w:t xml:space="preserve"> </w:t>
      </w:r>
      <w:r w:rsidR="00B823AC">
        <w:rPr>
          <w:lang w:val="en-US" w:eastAsia="zh-CN"/>
        </w:rPr>
        <w:t>for 1024QAM PDSCH.</w:t>
      </w:r>
    </w:p>
    <w:p w:rsidR="009400A4" w:rsidRPr="009400A4" w:rsidRDefault="009400A4" w:rsidP="009400A4">
      <w:pPr>
        <w:pStyle w:val="Proposal"/>
      </w:pPr>
      <w:r>
        <w:t>S</w:t>
      </w:r>
      <w:r w:rsidRPr="009400A4">
        <w:t>elect rank</w:t>
      </w:r>
      <w:r w:rsidR="00B823AC">
        <w:t>1</w:t>
      </w:r>
      <w:r w:rsidRPr="009400A4">
        <w:t xml:space="preserve"> with</w:t>
      </w:r>
      <w:r w:rsidR="00B823AC">
        <w:t xml:space="preserve"> </w:t>
      </w:r>
      <w:r w:rsidR="00B823AC" w:rsidRPr="00B823AC">
        <w:t>29/30dB</w:t>
      </w:r>
      <w:r w:rsidRPr="009400A4">
        <w:t xml:space="preserve"> for 2Rx and </w:t>
      </w:r>
      <w:r w:rsidR="00B823AC" w:rsidRPr="00B823AC">
        <w:t>26/27dB</w:t>
      </w:r>
      <w:r w:rsidRPr="009400A4">
        <w:t xml:space="preserve"> for 4Rx for CQI reporting case</w:t>
      </w:r>
      <w:r w:rsidR="00B823AC">
        <w:t xml:space="preserve">. </w:t>
      </w:r>
      <w:r w:rsidR="00B823AC" w:rsidRPr="00B823AC">
        <w:t>In addition, the extra margin should be considered for UE implementation similar as Rel-16 DL FR2 256QAM WI did.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CSI reporting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057F9A" w:rsidRPr="00057F9A" w:rsidRDefault="00057F9A" w:rsidP="006B3CA9">
      <w:pPr>
        <w:pStyle w:val="Observation"/>
        <w:numPr>
          <w:ilvl w:val="0"/>
          <w:numId w:val="38"/>
        </w:numPr>
      </w:pPr>
      <w:r w:rsidRPr="00057F9A">
        <w:t>CQI</w:t>
      </w:r>
      <w:r w:rsidRPr="00057F9A">
        <w:rPr>
          <w:rFonts w:hint="eastAsia"/>
        </w:rPr>
        <w:t>1</w:t>
      </w:r>
      <w:r w:rsidRPr="00057F9A">
        <w:t>5 cannot be reported as median CQI for both rank1 and rank2, and CQI14 cannot be reported as median CQI for and rank2.</w:t>
      </w:r>
    </w:p>
    <w:p w:rsidR="00B823AC" w:rsidRPr="009400A4" w:rsidRDefault="00B823AC" w:rsidP="00B823AC">
      <w:pPr>
        <w:pStyle w:val="Proposal"/>
        <w:numPr>
          <w:ilvl w:val="0"/>
          <w:numId w:val="37"/>
        </w:numPr>
      </w:pPr>
      <w:r>
        <w:t>S</w:t>
      </w:r>
      <w:r w:rsidRPr="009400A4">
        <w:t>elect rank</w:t>
      </w:r>
      <w:r>
        <w:t>1</w:t>
      </w:r>
      <w:r w:rsidRPr="009400A4">
        <w:t xml:space="preserve"> with</w:t>
      </w:r>
      <w:r>
        <w:t xml:space="preserve"> </w:t>
      </w:r>
      <w:r w:rsidRPr="00B823AC">
        <w:t>29/30dB</w:t>
      </w:r>
      <w:r w:rsidRPr="009400A4">
        <w:t xml:space="preserve"> for 2Rx and </w:t>
      </w:r>
      <w:r w:rsidRPr="00B823AC">
        <w:t>26/27dB</w:t>
      </w:r>
      <w:r w:rsidRPr="009400A4">
        <w:t xml:space="preserve"> for 4Rx for CQI reporting case</w:t>
      </w:r>
      <w:r>
        <w:t xml:space="preserve">. </w:t>
      </w:r>
      <w:r w:rsidRPr="00B823AC">
        <w:t>In addition, the extra margin should be considered for UE implementation similar as Rel-16 DL FR2 256QAM WI did.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:rsidR="00A64ABC" w:rsidRDefault="009400A4" w:rsidP="00A85D49">
      <w:pPr>
        <w:pStyle w:val="Reference"/>
        <w:ind w:left="400" w:hanging="400"/>
        <w:rPr>
          <w:lang w:val="en-US" w:eastAsia="zh-CN"/>
        </w:rPr>
      </w:pPr>
      <w:bookmarkStart w:id="2" w:name="_Ref91778899"/>
      <w:r>
        <w:rPr>
          <w:lang w:val="en-US" w:eastAsia="zh-CN"/>
        </w:rPr>
        <w:t xml:space="preserve">R4-2102699, </w:t>
      </w:r>
      <w:r w:rsidRPr="009400A4">
        <w:rPr>
          <w:lang w:val="en-US" w:eastAsia="zh-CN"/>
        </w:rPr>
        <w:t>WF on DL1024QAM demodulation and CQI reporting requirements</w:t>
      </w:r>
      <w:r>
        <w:rPr>
          <w:lang w:val="en-US" w:eastAsia="zh-CN"/>
        </w:rPr>
        <w:t>, RAN4#101-e, Ericsson</w:t>
      </w:r>
      <w:bookmarkEnd w:id="2"/>
    </w:p>
    <w:p w:rsidR="00850295" w:rsidRDefault="00EF5627" w:rsidP="00A85D49">
      <w:pPr>
        <w:pStyle w:val="Reference"/>
        <w:ind w:left="400" w:hanging="400"/>
        <w:rPr>
          <w:lang w:val="en-US" w:eastAsia="zh-CN"/>
        </w:rPr>
      </w:pPr>
      <w:bookmarkStart w:id="3" w:name="_Ref92222376"/>
      <w:r w:rsidRPr="00EF5627">
        <w:rPr>
          <w:lang w:val="en-US" w:eastAsia="zh-CN"/>
        </w:rPr>
        <w:t>R4-2201011</w:t>
      </w:r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Discussion and simulation results on 1024QAM PDSCH</w:t>
      </w:r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RAN4#101</w:t>
      </w:r>
      <w:r w:rsidR="00850295">
        <w:rPr>
          <w:lang w:val="en-US" w:eastAsia="zh-CN"/>
        </w:rPr>
        <w:t>bis</w:t>
      </w:r>
      <w:r w:rsidR="00850295" w:rsidRPr="00850295">
        <w:rPr>
          <w:lang w:val="en-US" w:eastAsia="zh-CN"/>
        </w:rPr>
        <w:t>-e, Huawei, HiSilicon</w:t>
      </w:r>
      <w:bookmarkEnd w:id="3"/>
    </w:p>
    <w:p w:rsidR="00EB4124" w:rsidRPr="0082437D" w:rsidRDefault="00EB4124" w:rsidP="0082437D">
      <w:bookmarkStart w:id="4" w:name="_GoBack"/>
      <w:bookmarkEnd w:id="4"/>
    </w:p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9AD" w:rsidRDefault="00A069AD" w:rsidP="009163A1">
      <w:pPr>
        <w:spacing w:after="0"/>
      </w:pPr>
      <w:r>
        <w:separator/>
      </w:r>
    </w:p>
  </w:endnote>
  <w:endnote w:type="continuationSeparator" w:id="0">
    <w:p w:rsidR="00A069AD" w:rsidRDefault="00A069A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9AD" w:rsidRDefault="00A069AD" w:rsidP="009163A1">
      <w:pPr>
        <w:spacing w:after="0"/>
      </w:pPr>
      <w:r>
        <w:separator/>
      </w:r>
    </w:p>
  </w:footnote>
  <w:footnote w:type="continuationSeparator" w:id="0">
    <w:p w:rsidR="00A069AD" w:rsidRDefault="00A069A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6"/>
  </w:num>
  <w:num w:numId="3">
    <w:abstractNumId w:val="6"/>
  </w:num>
  <w:num w:numId="4">
    <w:abstractNumId w:val="17"/>
  </w:num>
  <w:num w:numId="5">
    <w:abstractNumId w:val="22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5"/>
  </w:num>
  <w:num w:numId="15">
    <w:abstractNumId w:val="21"/>
  </w:num>
  <w:num w:numId="16">
    <w:abstractNumId w:val="24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10"/>
  </w:num>
  <w:num w:numId="35">
    <w:abstractNumId w:val="17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1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B01"/>
    <w:rsid w:val="0001581F"/>
    <w:rsid w:val="00016921"/>
    <w:rsid w:val="0002379D"/>
    <w:rsid w:val="0003042D"/>
    <w:rsid w:val="000306CB"/>
    <w:rsid w:val="00040C05"/>
    <w:rsid w:val="0004362D"/>
    <w:rsid w:val="00057F9A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2EEE"/>
    <w:rsid w:val="00106E4B"/>
    <w:rsid w:val="001108F8"/>
    <w:rsid w:val="001119B4"/>
    <w:rsid w:val="001175B5"/>
    <w:rsid w:val="00121173"/>
    <w:rsid w:val="001224CC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4FC"/>
    <w:rsid w:val="00196D54"/>
    <w:rsid w:val="001A1FB2"/>
    <w:rsid w:val="001A2F8F"/>
    <w:rsid w:val="001B1E9A"/>
    <w:rsid w:val="001B38C0"/>
    <w:rsid w:val="001B4B37"/>
    <w:rsid w:val="001B7488"/>
    <w:rsid w:val="001C3749"/>
    <w:rsid w:val="001C4440"/>
    <w:rsid w:val="001C668D"/>
    <w:rsid w:val="001D0B20"/>
    <w:rsid w:val="001D54C7"/>
    <w:rsid w:val="001E27C2"/>
    <w:rsid w:val="001E3115"/>
    <w:rsid w:val="001E5A0A"/>
    <w:rsid w:val="001F03D4"/>
    <w:rsid w:val="001F0B11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B3CE6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36B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3CA9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47D7A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0295"/>
    <w:rsid w:val="00851212"/>
    <w:rsid w:val="00857EA4"/>
    <w:rsid w:val="008664AE"/>
    <w:rsid w:val="008727FE"/>
    <w:rsid w:val="00872EDD"/>
    <w:rsid w:val="00874ED9"/>
    <w:rsid w:val="00876136"/>
    <w:rsid w:val="008770CD"/>
    <w:rsid w:val="0089221B"/>
    <w:rsid w:val="00894F29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2562F"/>
    <w:rsid w:val="009342E2"/>
    <w:rsid w:val="009400A4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2379"/>
    <w:rsid w:val="00A04A52"/>
    <w:rsid w:val="00A069AD"/>
    <w:rsid w:val="00A11260"/>
    <w:rsid w:val="00A1234D"/>
    <w:rsid w:val="00A123A9"/>
    <w:rsid w:val="00A217B8"/>
    <w:rsid w:val="00A22FCF"/>
    <w:rsid w:val="00A32EBA"/>
    <w:rsid w:val="00A338FF"/>
    <w:rsid w:val="00A3536B"/>
    <w:rsid w:val="00A4708B"/>
    <w:rsid w:val="00A53E1B"/>
    <w:rsid w:val="00A62D36"/>
    <w:rsid w:val="00A64ABC"/>
    <w:rsid w:val="00A6690E"/>
    <w:rsid w:val="00A70407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23AC"/>
    <w:rsid w:val="00B90905"/>
    <w:rsid w:val="00B9176E"/>
    <w:rsid w:val="00B93693"/>
    <w:rsid w:val="00B9392A"/>
    <w:rsid w:val="00B95A4F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1980"/>
    <w:rsid w:val="00C4297C"/>
    <w:rsid w:val="00C43A6E"/>
    <w:rsid w:val="00C44D88"/>
    <w:rsid w:val="00C46CA6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59F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7B14"/>
    <w:rsid w:val="00EB0BD5"/>
    <w:rsid w:val="00EB4124"/>
    <w:rsid w:val="00EB5043"/>
    <w:rsid w:val="00EB72E6"/>
    <w:rsid w:val="00EC199F"/>
    <w:rsid w:val="00EC7ECD"/>
    <w:rsid w:val="00ED077D"/>
    <w:rsid w:val="00EE1B16"/>
    <w:rsid w:val="00EF0103"/>
    <w:rsid w:val="00EF27CF"/>
    <w:rsid w:val="00EF2C83"/>
    <w:rsid w:val="00EF4DAE"/>
    <w:rsid w:val="00EF5627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268F5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DE3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9CE63-42D6-4257-8880-1B2D82D15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7077</TotalTime>
  <Pages>3</Pages>
  <Words>560</Words>
  <Characters>3194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2021-01-11T12:36:00Z</dcterms:created>
  <dcterms:modified xsi:type="dcterms:W3CDTF">2022-01-10T09:51:00Z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(3)YaoLvvndI9WH9HNTHcr3O4fq29Rdy00saIxliH4/6W/QetXcQdn6iFrdxOu6EKCdrvRkBFMi
sTBw6TyhbiLEUAKtwka3Mue+VsR9IAg0BCY5BFo0BlAku36b+DF4/4c2U1BsFVaY0BhHG7MM
GhMul8ZgLTv3zHb9s2JGgCEFd1zKY/LLEf0h+oIBSpnj7sIvMkIx7aa1ikOA0AqrMGwz9LWA
mcd0BgWZJaQEvseLpf</vt:lpwstr>
  </property>
  <property fmtid="{D5CDD505-2E9C-101B-9397-08002B2CF9AE}" pid="3" name="_2015_ms_pID_7253431">
    <vt:lpwstr>bHPnqFsEnYIA0B+/A6Io99wDmSGjGh+dQed928F8zJS9XGdnezd9Kl
dWsHAHT35K7hwa76y7tUyUm0MTz4rET2p1wR2PNmuLcfQUZt+SjgHUwu4g1ZKUl81dprO+Lc
KOfKDY3eyPF0GV83VEVsBqI3FF/VMbktEudTqM1ba++7Mw/mhfrJDotQ4soDL2ZKHfQqXoJA
9ObfGBBmjFXx7ACHSEfaF/jUh9CrDQGnRTpf</vt:lpwstr>
  </property>
  <property fmtid="{D5CDD505-2E9C-101B-9397-08002B2CF9AE}" pid="4" name="_2015_ms_pID_7253432">
    <vt:lpwstr>lPUf1UJeuX3+P/p8srxNxV8=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